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AE" w:rsidRDefault="00DD2543">
      <w:pPr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附件6：</w:t>
      </w:r>
    </w:p>
    <w:p w:rsidR="00A645AE" w:rsidRDefault="00DD254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许昌市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  <w:szCs w:val="36"/>
        </w:rPr>
        <w:t>各系列职称评审委员会目录</w:t>
      </w:r>
    </w:p>
    <w:p w:rsidR="00A645AE" w:rsidRDefault="00A645AE" w:rsidP="006B003A">
      <w:pPr>
        <w:spacing w:line="240" w:lineRule="exact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tblpX="1" w:tblpY="1"/>
        <w:tblOverlap w:val="never"/>
        <w:tblW w:w="13858" w:type="dxa"/>
        <w:tblLayout w:type="fixed"/>
        <w:tblLook w:val="04A0"/>
      </w:tblPr>
      <w:tblGrid>
        <w:gridCol w:w="675"/>
        <w:gridCol w:w="5837"/>
        <w:gridCol w:w="2810"/>
        <w:gridCol w:w="2614"/>
        <w:gridCol w:w="1922"/>
      </w:tblGrid>
      <w:tr w:rsidR="00A645AE" w:rsidTr="002131EF">
        <w:trPr>
          <w:trHeight w:val="680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职称评审委员会名称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评审专业范围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评审人员范围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委托评审</w:t>
            </w:r>
          </w:p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承办单位</w:t>
            </w:r>
          </w:p>
        </w:tc>
      </w:tr>
      <w:tr w:rsidR="00A645AE" w:rsidTr="002131EF">
        <w:trPr>
          <w:trHeight w:hRule="exact" w:val="567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许昌市中小学教师副高级职称评审委员会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中小学教师各专业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许昌市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许昌市教育局</w:t>
            </w:r>
          </w:p>
        </w:tc>
      </w:tr>
      <w:tr w:rsidR="00A645AE" w:rsidTr="002131EF">
        <w:trPr>
          <w:trHeight w:val="680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许昌市中小学教师中级职称评审委员会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中小学教师各专业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许昌市市直（含示范区、开发区、东城区）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许昌市教育局</w:t>
            </w:r>
          </w:p>
        </w:tc>
      </w:tr>
      <w:tr w:rsidR="00A645AE" w:rsidTr="002131EF">
        <w:trPr>
          <w:trHeight w:val="680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许昌市工程系列中级职称评审委员会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2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不含电力、建筑装饰装修、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腐蚀与防护、建筑、机械、电气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许昌市科技局</w:t>
            </w:r>
          </w:p>
        </w:tc>
      </w:tr>
      <w:tr w:rsidR="00A645AE" w:rsidTr="002131EF">
        <w:trPr>
          <w:trHeight w:val="680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许昌市工程系列建筑专业中级职称评审委员会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建筑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许昌市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许昌市住房和城乡建设局</w:t>
            </w:r>
          </w:p>
        </w:tc>
      </w:tr>
      <w:tr w:rsidR="00A645AE" w:rsidTr="002131EF">
        <w:trPr>
          <w:trHeight w:val="680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许昌市工程系列机械专业中级职称评审委员会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机械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许昌市工业和信息化局</w:t>
            </w:r>
          </w:p>
        </w:tc>
      </w:tr>
      <w:tr w:rsidR="00A645AE" w:rsidTr="002131EF">
        <w:trPr>
          <w:trHeight w:val="680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许昌市工程系列电气专业中级职称评审委员会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电气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许昌市工业和信息化局</w:t>
            </w:r>
          </w:p>
        </w:tc>
      </w:tr>
      <w:tr w:rsidR="00A645AE" w:rsidTr="002131EF">
        <w:trPr>
          <w:trHeight w:val="680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许昌市农业系列中级职称评审委员会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农业系列各专业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许昌市农业</w:t>
            </w:r>
          </w:p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农村局</w:t>
            </w:r>
          </w:p>
        </w:tc>
      </w:tr>
      <w:tr w:rsidR="00A645AE" w:rsidTr="002131EF">
        <w:trPr>
          <w:trHeight w:val="680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许昌市新闻系列中级职称评审委员会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新闻系列各专业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许昌市委</w:t>
            </w:r>
          </w:p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宣传部</w:t>
            </w:r>
          </w:p>
        </w:tc>
      </w:tr>
      <w:tr w:rsidR="00A645AE" w:rsidTr="002131EF">
        <w:trPr>
          <w:trHeight w:val="680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许昌市艺术系列中级职称评审委员会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艺术系列各专业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</w:t>
            </w:r>
          </w:p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文广旅局</w:t>
            </w:r>
          </w:p>
        </w:tc>
      </w:tr>
      <w:tr w:rsidR="00A645AE" w:rsidTr="002131EF">
        <w:trPr>
          <w:trHeight w:val="680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许昌市群众文化系列中级职称评审委员会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群众文化系列各专业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</w:t>
            </w:r>
          </w:p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文广旅局</w:t>
            </w:r>
          </w:p>
        </w:tc>
      </w:tr>
      <w:tr w:rsidR="00A645AE" w:rsidTr="002131EF">
        <w:trPr>
          <w:trHeight w:val="680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许昌市中等职业学校教师中级职称评审委员会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中等职业学校教师</w:t>
            </w:r>
          </w:p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各专业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委托评审</w:t>
            </w:r>
          </w:p>
        </w:tc>
      </w:tr>
      <w:tr w:rsidR="00A645AE" w:rsidTr="002131EF">
        <w:trPr>
          <w:trHeight w:hRule="exact" w:val="567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许昌市中小学教师中级职称禹州市评审委员会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中小学教师各专业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禹州市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禹州市教育局</w:t>
            </w:r>
          </w:p>
        </w:tc>
      </w:tr>
      <w:tr w:rsidR="00A645AE" w:rsidTr="002131EF">
        <w:trPr>
          <w:trHeight w:hRule="exact" w:val="567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许昌市中小学教师中级职称长葛市评审委员会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中小学教师各专业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长葛市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长葛市教育局</w:t>
            </w:r>
          </w:p>
        </w:tc>
      </w:tr>
      <w:tr w:rsidR="00A645AE" w:rsidTr="002131EF">
        <w:trPr>
          <w:trHeight w:hRule="exact" w:val="567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许昌市中小学教师中级职称鄢陵县评审委员会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中小学教师各专业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鄢陵县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鄢陵县教育局</w:t>
            </w:r>
          </w:p>
        </w:tc>
      </w:tr>
      <w:tr w:rsidR="00A645AE" w:rsidTr="002131EF">
        <w:trPr>
          <w:trHeight w:hRule="exact" w:val="567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许昌市中小学教师中级职称襄城县评审委员会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中小学教师各专业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襄城县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襄城县教育局</w:t>
            </w:r>
          </w:p>
        </w:tc>
      </w:tr>
      <w:tr w:rsidR="00A645AE" w:rsidTr="002131EF">
        <w:trPr>
          <w:trHeight w:hRule="exact" w:val="567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许昌市中小学教师中级职称魏都区评审委员会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中小学教师各专业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魏都区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魏都区教育局</w:t>
            </w:r>
          </w:p>
        </w:tc>
      </w:tr>
      <w:tr w:rsidR="00A645AE" w:rsidTr="002131EF">
        <w:trPr>
          <w:trHeight w:hRule="exact" w:val="567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许昌市中小学教师中级职称建安区评审委员会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中小学教师各专业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建安区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建安区教育局</w:t>
            </w:r>
          </w:p>
        </w:tc>
      </w:tr>
      <w:tr w:rsidR="00A645AE" w:rsidTr="002131EF">
        <w:trPr>
          <w:trHeight w:val="680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河南黄河实业（集团）工程系列中级职称评审委员会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机械、冶金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本集团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黄河集团</w:t>
            </w:r>
          </w:p>
        </w:tc>
      </w:tr>
      <w:tr w:rsidR="00A645AE" w:rsidTr="002131EF">
        <w:trPr>
          <w:trHeight w:val="680"/>
        </w:trPr>
        <w:tc>
          <w:tcPr>
            <w:tcW w:w="675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5837" w:type="dxa"/>
            <w:vAlign w:val="center"/>
          </w:tcPr>
          <w:p w:rsidR="00A645AE" w:rsidRDefault="00DD2543">
            <w:pPr>
              <w:spacing w:line="360" w:lineRule="exac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河南省许继集团工程系列中级职称评审委员会</w:t>
            </w:r>
          </w:p>
        </w:tc>
        <w:tc>
          <w:tcPr>
            <w:tcW w:w="2810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机械、电气、</w:t>
            </w:r>
          </w:p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工业营销</w:t>
            </w:r>
          </w:p>
        </w:tc>
        <w:tc>
          <w:tcPr>
            <w:tcW w:w="2614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本集团</w:t>
            </w:r>
          </w:p>
        </w:tc>
        <w:tc>
          <w:tcPr>
            <w:tcW w:w="1922" w:type="dxa"/>
            <w:vAlign w:val="center"/>
          </w:tcPr>
          <w:p w:rsidR="00A645AE" w:rsidRDefault="00DD254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许继集团</w:t>
            </w:r>
          </w:p>
        </w:tc>
      </w:tr>
    </w:tbl>
    <w:p w:rsidR="00A645AE" w:rsidRDefault="00A645AE" w:rsidP="006B003A">
      <w:pPr>
        <w:rPr>
          <w:rFonts w:ascii="仿宋" w:eastAsia="仿宋" w:hAnsi="仿宋" w:cs="仿宋"/>
          <w:b/>
          <w:bCs/>
          <w:sz w:val="28"/>
          <w:szCs w:val="28"/>
        </w:rPr>
      </w:pPr>
    </w:p>
    <w:sectPr w:rsidR="00A645AE" w:rsidSect="00A645AE">
      <w:pgSz w:w="16838" w:h="11906" w:orient="landscape"/>
      <w:pgMar w:top="1803" w:right="1701" w:bottom="1803" w:left="1701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4F" w:rsidRDefault="00D87B4F" w:rsidP="002131EF">
      <w:r>
        <w:separator/>
      </w:r>
    </w:p>
  </w:endnote>
  <w:endnote w:type="continuationSeparator" w:id="0">
    <w:p w:rsidR="00D87B4F" w:rsidRDefault="00D87B4F" w:rsidP="00213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4F" w:rsidRDefault="00D87B4F" w:rsidP="002131EF">
      <w:r>
        <w:separator/>
      </w:r>
    </w:p>
  </w:footnote>
  <w:footnote w:type="continuationSeparator" w:id="0">
    <w:p w:rsidR="00D87B4F" w:rsidRDefault="00D87B4F" w:rsidP="00213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5AE"/>
    <w:rsid w:val="002131EF"/>
    <w:rsid w:val="006B003A"/>
    <w:rsid w:val="007A7157"/>
    <w:rsid w:val="00867190"/>
    <w:rsid w:val="00A645AE"/>
    <w:rsid w:val="00D87B4F"/>
    <w:rsid w:val="00DD2543"/>
    <w:rsid w:val="1EC55A4C"/>
    <w:rsid w:val="31CA770D"/>
    <w:rsid w:val="4EBF0973"/>
    <w:rsid w:val="63645A9A"/>
    <w:rsid w:val="654B45DA"/>
    <w:rsid w:val="6F3A70FE"/>
    <w:rsid w:val="700378DF"/>
    <w:rsid w:val="793D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5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645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13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131EF"/>
    <w:rPr>
      <w:kern w:val="2"/>
      <w:sz w:val="18"/>
      <w:szCs w:val="18"/>
    </w:rPr>
  </w:style>
  <w:style w:type="paragraph" w:styleId="a5">
    <w:name w:val="footer"/>
    <w:basedOn w:val="a"/>
    <w:link w:val="Char0"/>
    <w:rsid w:val="00213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131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2019-10-09T10:33:00Z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